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6" w:rsidRDefault="00297946" w:rsidP="00297946">
      <w:pPr>
        <w:rPr>
          <w:rFonts w:ascii="Times New Roman" w:hAnsi="Times New Roman" w:cs="Times New Roman"/>
          <w:b/>
          <w:sz w:val="28"/>
          <w:szCs w:val="28"/>
        </w:rPr>
      </w:pPr>
      <w:r w:rsidRPr="00D46839">
        <w:rPr>
          <w:rFonts w:ascii="Times New Roman" w:hAnsi="Times New Roman" w:cs="Times New Roman"/>
          <w:b/>
          <w:sz w:val="28"/>
          <w:szCs w:val="28"/>
        </w:rPr>
        <w:t>Представление собственного педагогического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946" w:rsidRDefault="00297946" w:rsidP="00297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немецкого языка</w:t>
      </w:r>
    </w:p>
    <w:p w:rsidR="00297946" w:rsidRDefault="00297946" w:rsidP="00297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МОУ «Средняя общеобразовательная школа № 11» го Саранск РМ </w:t>
      </w:r>
    </w:p>
    <w:p w:rsidR="00297946" w:rsidRPr="00D46839" w:rsidRDefault="00297946" w:rsidP="0029794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Стукаловой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Александровны</w:t>
      </w:r>
    </w:p>
    <w:p w:rsidR="00297946" w:rsidRDefault="00297946" w:rsidP="00297946">
      <w:pPr>
        <w:jc w:val="both"/>
        <w:rPr>
          <w:rFonts w:ascii="Times New Roman" w:hAnsi="Times New Roman"/>
          <w:sz w:val="28"/>
          <w:szCs w:val="28"/>
        </w:rPr>
      </w:pPr>
    </w:p>
    <w:p w:rsidR="00297946" w:rsidRDefault="00297946" w:rsidP="00297946">
      <w:pPr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7E">
        <w:rPr>
          <w:rFonts w:ascii="Times New Roman" w:hAnsi="Times New Roman"/>
          <w:sz w:val="28"/>
          <w:szCs w:val="28"/>
        </w:rPr>
        <w:t xml:space="preserve">Педагогическая проблема, над которой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4517E">
        <w:rPr>
          <w:rFonts w:ascii="Times New Roman" w:hAnsi="Times New Roman"/>
          <w:sz w:val="28"/>
          <w:szCs w:val="28"/>
        </w:rPr>
        <w:t>работаю</w:t>
      </w:r>
      <w:r>
        <w:rPr>
          <w:rFonts w:ascii="Times New Roman" w:hAnsi="Times New Roman"/>
          <w:sz w:val="28"/>
          <w:szCs w:val="28"/>
        </w:rPr>
        <w:t xml:space="preserve"> – «</w:t>
      </w:r>
      <w:r w:rsidRPr="00297946">
        <w:rPr>
          <w:rFonts w:ascii="Times New Roman" w:hAnsi="Times New Roman" w:cs="Times New Roman"/>
          <w:bCs/>
          <w:i/>
          <w:sz w:val="28"/>
          <w:szCs w:val="28"/>
        </w:rPr>
        <w:t>Создание комфортной языковой среды для развития коммуникативных навыков учащихся на уроках немецкого языка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Иностранный язык в последние годы стал очень востребованным и в полной мере осознаётся как средство общения, средство взаимодействия людей, средство приобщения к иной культуре и как важнейшее средство для развития интеллектуальных способностей школьников.</w:t>
      </w:r>
    </w:p>
    <w:p w:rsidR="00297946" w:rsidRPr="00F4517E" w:rsidRDefault="00297946" w:rsidP="00F0049F">
      <w:pPr>
        <w:shd w:val="clear" w:color="auto" w:fill="FFFFFF"/>
        <w:spacing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Социальный заказ общества в области обучения иностранному языку выдвигает задачу развития личности учащихся, усиления гуманистического содержания обучения, более полной реализации воспитательного, образовательного и развивающего потенциала учебного предмета применительно к индивидуальности каждого ученика.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не случайно основной целью обучения иностранному языку является формирование и развитие личности учащегося, способной к достижению необходимого уровня </w:t>
      </w:r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иноязычной коммуникативной компетенции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(ИКК), к участию в межкультурной коммуникации на изучаемом языке, самостоятельно совершенствующейся в овладении иноязычной речевой деятельностью. Однако практика показывает, что реальный уровень </w:t>
      </w:r>
      <w:proofErr w:type="spellStart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ИКК выпускников средней школы не соответствует предъявляемым требованиям.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выбрала в качестве одного из главных направлений своей деятельности развитие коммуникативных умений и навыков, учащихся с помощью различных технологий, как наиболее эффективных в реализации поставленной задачи. Учитывая поставленную задачу, я ежегодно изучаю </w:t>
      </w:r>
      <w:r w:rsidRPr="00F4517E">
        <w:rPr>
          <w:rFonts w:ascii="Cambria" w:eastAsia="Times New Roman" w:hAnsi="Cambria" w:cs="Times New Roman"/>
          <w:color w:val="000000"/>
          <w:sz w:val="28"/>
          <w:lang w:eastAsia="ru-RU"/>
        </w:rPr>
        <w:t>уровень развития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коммуникативных умений и навыков, что очень важно для совершенствования учебно-воспитательного процесса.</w:t>
      </w:r>
      <w:r w:rsidRPr="00F45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Коммуникативная компетенция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способность реализовать лингвистическую компетенцию в различных условиях речевого общения, с учетом социальных норм поведения и коммуникативной целесообразности высказывания. Формирование коммуникативной компетенции является основной и ведущей целью обучения иностранному языку. Ее ведущим компонентом являются речевые (коммуникативные) умения, которые включают умение говорения, умение чтения с пониманием, умение понимания на слух и умение письма.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proofErr w:type="spellStart"/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Креативность</w:t>
      </w:r>
      <w:proofErr w:type="spellEnd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это способность творить, создавать,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ривносить что-то 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новое.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Учебная деятельность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процесс, в результате которого человек приобретает новые или изменяет существующие у него знания, умения и навыки, совершенствует и развивает свои способности.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Обучение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совместная учебная деятельность учащегося и учителя, характеризует процесс передачи знаний, умений и навыков, а если говорить шире – жизненного опыта от учителя к учащемуся.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Мотивированность</w:t>
      </w:r>
      <w:proofErr w:type="spellEnd"/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обучения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личная заинтересованность преподавателей в том, чтобы учащиеся как можно лучше усваивали учебный материал.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Интеллект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совокупность врожденных или приобретенных при жизни общих умственных способностей, от которых зависит успешность освоения человеком различных видов деятельности.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Проблемная ситуация</w:t>
      </w: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учебная ситуация, которая содержит в себе какой-либо трудно разрешимый для учащихся вопрос.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Коммуникативное  мышление</w:t>
      </w: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 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мыслительные процессы на иностранном языке, приводящие к достижению цели.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Творческая активность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процессе обучения представляет собой высший уровень познавательной активности, характеризующийся стремлением личности к преодолению привычных норм и способов действий. Творческая активность проявляется в готовности учащихся к самосовершенствованию, самостоятельности и инициативе в ходе решения учебно-творческих задач, в создании нового продукта деятельности.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Закономерности педагогического процесса находят свое конкретное выражение в основных положениях, определяющих его общую организацию, содержание, формы и методы, т.е. в принципах.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отражают основные требования к организации педагогической деятельности, указывают ее направление, а в конечном итоге помогают творчески подойти к решению коммуникативных задач.</w:t>
      </w:r>
    </w:p>
    <w:p w:rsidR="00297946" w:rsidRPr="00F4517E" w:rsidRDefault="00297946" w:rsidP="00297946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0" w:right="0" w:firstLine="71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     Принцип гуманистической направленности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этого принципа требует подчинения всей образовательно-воспитательной работы задачам формирования развитой личности.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Принцип связи с жизнью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Практика является источником познавательной деятельности, единственным объективно правильным критерием истины и областью приложения результатов познания и других видов деятельности.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научности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ведущим ориентиром при приведении  содержания образования в соответствие с уровнем развития накопленным мировой цивилизацией. Имея прямое отношение к содержанию образования, он проявляется, прежде всего,  при разработке учебных планов, учебных программ и учебников.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преемственности, последовательности и систематичности 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 на закрепление ранее усвоенных знаний, умений, навыков, личностных качеств, их последовательное развитие и совершенствование. Требование преемственности предполагает такую организацию педагогического процесса, при которой то или иное мероприятие, тот или иной урок является логическим продолжением ранее 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проводимой работы, оно закрепляет и развивает достигнутое, поднимает воспитанника на более высокий уровень развития. На практике принцип преемственности, систематичности и последовательности реализуется в процессе планирования. В ходе тематического планирования намечается последовательность изучения отдельных вопросов темы, отбирается содержание, намечается система уроков и других форм организации педагогического процесса, планируется повторение, закрепление и другие формы контроля.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сознательности и активности 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учащихся в педагогическом процессе. Активность личности социальна по своей природе, это концентрированный показатель ее деятельной сущности. Активность школьников должна быть направлена не столько на простое запоминание и проявление внимания, сколько на сам процесс самостоятельного добывания знаний.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доступности и посильности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и воспитание школьников, их деятельность должна строиться на основе учета реальных возможностей, предупреждения интеллектуальных, физических и нервно-эмоциональных перегрузок, отрицательно сказывающихся на их физическом и психическом состоянии.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учета возрастных и индивидуальных особенностей учащихся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Эффективность учебно-воспитательной работы снижается, если предъявляемые требования и организационные структуры отстают от возрастных возможностей учащихся или непосильны для них. Не менее важно учитывать их половозрастные особенности.</w:t>
      </w:r>
    </w:p>
    <w:p w:rsidR="00297946" w:rsidRPr="00F4517E" w:rsidRDefault="00297946" w:rsidP="00297946">
      <w:pPr>
        <w:shd w:val="clear" w:color="auto" w:fill="FFFFFF"/>
        <w:spacing w:line="240" w:lineRule="auto"/>
        <w:ind w:left="284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прочности и действенности результатов образования, воспитания и развития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этого принципа связана с деятельностью памяти, прежде всего смысловой. Только увязывание нового с ранее </w:t>
      </w:r>
      <w:proofErr w:type="gramStart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усвоенным</w:t>
      </w:r>
      <w:proofErr w:type="gramEnd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только введение новых знаний в структуру личностного опыта обеспечивают их прочность.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Принцип опоры </w:t>
      </w:r>
      <w:proofErr w:type="gramStart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положительное</w:t>
      </w:r>
      <w:proofErr w:type="gramEnd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человеке, на сильные стороны его деятельности. Если положительные стороны характера, деятельности, поведения школьника отмечают учителя, товарищи, то подросток старается стать лучше, сделать больше и качественнее и т.д.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формированию коммуникативной компетенции: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Адекватно воспринимать устную речь и быть способным передавать содержание прослушанного текста в сжатом или развёрнутом виде в соответствии с ситуацией общения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Выбирать и использовать средства языка в соответствии с коммуникативной задачей и ситуацией общения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Владеть монологической и диалогической речью, соблюдая этические нормы общения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Владеть навыками осознанного, беглого чтения текстов различных стилей и жанров, проводить их информационно-смысловой анализ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Создавать письменные высказывания, адекватно передавая содержание прослушанного или прочитанного текста с заданной степенью конкретизации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Составлять план, тезисы, конспект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Владеть иностранным языком на уровне функциональной грамотности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Что же способствует качественному формированию ключевых компетенций на моих уроках немецкого языка и во внеурочной деятельности? Прежде всего - это использование ИКТ. Использование обучающих программ не только делает процесс обучения эффективным, но и увлекательным и лёгким для понимания. Преимущество использования коммуникативного подхода в учебном процессе в том, что формирование коммуникативных умений способствует повышению мотивации учащихся, содействует установлению </w:t>
      </w:r>
      <w:proofErr w:type="spellStart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межпредметных</w:t>
      </w:r>
      <w:proofErr w:type="spellEnd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связей, способствует развитию познавательной активности, воображения, самодисциплины, навыков совместной деятельности, а также изучению менталитета, отношений поведения, ценностей, культуре изучаемого языка. На занятиях по иностранному языку, формируя коммуникативную компетенцию, учитель создаёт учебные ситуации, помогающие учащимся приобретать знания, умения и навыки в различных видах речевой деятельности. Оптимальный вариант овладения иностранным языком является обучение в естественной языковой среде. В школе обучение иностранному языку осуществляется за пределами естественной языковой среды, поэтому я реализую принцип аутентичности: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Использование  аутентичных учебных пособий и материалов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Обустройство учебных аудиторий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Наличие аутентичных газет, журналов, предметов и т. </w:t>
      </w:r>
      <w:proofErr w:type="spellStart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Наличие технических средств обучения для прослушивания и просмотра иноязычных аудио и видеоматериалов.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ходе планирования уроков я придерживаться всех перечисленных принципов, а также соблюдаю условия, необходимые для формирования коммуникативной компетенции учащихся: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постоянная речевая практика учащихся;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использование коммуникативного материала;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постоянная активизация речемыслительной активности учащихся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речевой характер урока.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процессе обучения иностранному языку также учитываются личностные качества учащихся: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темперамент;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способности;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навыки самообразовательной деятельности;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жизненный опыт учащихся;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сферу интересов;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мировоззрение;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эмоционально-чувствительную сферу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статус личности в коллективе;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наличие коммуникативной мотивации.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Итак, исходным моментом моей деятельности, а, следовательно, и речевой, является мотив, который побуждает к деятельности и направляет ее. Коммуникативная мотивация имеет большое значение в обучении иностранному языку. Она связана, с удовлетворением, получаемым учащимися от пользования языком как средством общения. Обеспечению коммуникативной мотивации способствуют такие факторы, как:</w:t>
      </w:r>
    </w:p>
    <w:p w:rsidR="00297946" w:rsidRPr="00F4517E" w:rsidRDefault="00297946" w:rsidP="00297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доброжелательная обстановка на уроке;</w:t>
      </w:r>
    </w:p>
    <w:p w:rsidR="00297946" w:rsidRPr="00F4517E" w:rsidRDefault="00297946" w:rsidP="00297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положительный эмоциональный климат;</w:t>
      </w:r>
    </w:p>
    <w:p w:rsidR="00297946" w:rsidRPr="00F4517E" w:rsidRDefault="00297946" w:rsidP="00297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доверительные отношения между учителем и учащимися, а также между самими учащимися.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Важным фактором обеспечения коммуникативной мотивации я считаю ролевую игру. Она развивает интерес к иноязычному общению, расширяет его предметное содержание, давая </w:t>
      </w:r>
      <w:proofErr w:type="gramStart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школьникам</w:t>
      </w:r>
      <w:proofErr w:type="gramEnd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возможность выходить за рамки своего контекста деятельности, позволяет предвосхитить будущий личный опыт учащихся путем проигрывания ролей людей разных профессий и характеров. Наряду с коммуникативной мотивацией успешному формированию коммуникативной компетенции способствует интенсификация учебного процесса. Один из таких путей - использование приемов уплотнения уроков иностранного языка, что дает возможность увеличить долю индивидуального участия каждого ученика в иноязычном общении. Понятно, что в процессе </w:t>
      </w:r>
      <w:proofErr w:type="spellStart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аудирования</w:t>
      </w:r>
      <w:proofErr w:type="spellEnd"/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чтения (про себя), письма могут одновременно участвовать все обучаемые. Сложнее организовать одновременное говорение учащихся на уроке. Тренировка хором, как правило, предполагает проговаривание, а не говорение. Практика интенсивного обучения иностранному языку по методу активизации личности и коллектива, т.е. использование интерактивных форм, доказала возможность одновременного участия обучаемых в иноязычном общении. Так, вся группа вслед за учителем задает вопросы одному из своих товарищей, например, дежурному ученику, выражает согласие, несогласие с чем-либо, своё мнение по поводу чего-либо и т.д. Особое внимание необходимо уделить одновременной коллективной работе учащихся небольшими группами - парами, тройками, четверками. Хотелось бы выделить одновременную парную работу. Самый простой способ ее организации, это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выполнение упражнений с соседом по парте. Часто при такой работе использую опоры, например, подстановочные таблицы с речевым заданием, структурные схемы диалога. Для выполнения упражнений тройками или четверками учащихся рассаживаются по три или четыре человека за парту, либо учащиеся поворачиваются лицом к ученикам, сидящим за соседней партой. В тройках или четверках учащиеся разыгрывают, например, ситуации знакомства, т.е. каждый играет свою роль, при этом кто-то из них может выступить в роли репортера и брать интервью </w:t>
      </w: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 «спортсменов», «артистов» и так далее. Такие упражнения, как правило, завершаются подведением итогов: один из учащихся малой группы сообщает учителю и классу, с кем он познакомился, что нового узнал о тех, с кем беседовал и т.п.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Таким образом, коммуникативная компетенция, с одной стороны, является характеристикой личности человека, его способностью, которая, с другой стороны, проявляется в его поведении, деятельности, позволяя ему разрешать жизненные, практические ситуации (в том числе и коммуникативные).</w:t>
      </w:r>
    </w:p>
    <w:p w:rsidR="00297946" w:rsidRPr="00F4517E" w:rsidRDefault="00297946" w:rsidP="00297946">
      <w:pPr>
        <w:shd w:val="clear" w:color="auto" w:fill="FFFFFF"/>
        <w:spacing w:line="240" w:lineRule="auto"/>
        <w:ind w:left="0" w:righ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отличие от отдельного умения или навыка, которые можно тренировать каждое само по себе, развитие компетенции требует включения всего комплекса способностей и умений сразу. Нельзя обучиться отдельным умениям, получить конкретные навыки, приобрести некоторые знания, потом всё сложить и получить компетенцию. Любая компетенция приобретается в процессе реализации, какой либо осмысленной деятельности, где надо ставить цели и определять результаты, решать проблемы, а не задачи, искать способы решения, а не получать их в готовом виде и т.д. Причём, если мы говорим о коммуникативной компетенции, нужно иметь в виду, что коммуникация всегда встроена в какую-либо деятельность и обусловлена ею.</w:t>
      </w:r>
    </w:p>
    <w:p w:rsidR="00AD6DD1" w:rsidRDefault="00AD6DD1"/>
    <w:sectPr w:rsidR="00AD6DD1" w:rsidSect="00AD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671"/>
    <w:multiLevelType w:val="multilevel"/>
    <w:tmpl w:val="2A1A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97946"/>
    <w:rsid w:val="00297946"/>
    <w:rsid w:val="00545E32"/>
    <w:rsid w:val="00AD6DD1"/>
    <w:rsid w:val="00F0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46"/>
    <w:pPr>
      <w:spacing w:after="0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2039</Words>
  <Characters>11626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2023-02-26T16:02:00Z</dcterms:created>
  <dcterms:modified xsi:type="dcterms:W3CDTF">2023-02-26T16:10:00Z</dcterms:modified>
</cp:coreProperties>
</file>